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80" w:rsidRPr="00D41280" w:rsidRDefault="00D41280" w:rsidP="00D41280">
      <w:pPr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24"/>
          <w:szCs w:val="24"/>
          <w:shd w:val="clear" w:color="auto" w:fill="FFFFFF"/>
          <w:lang w:eastAsia="ru-RU"/>
        </w:rPr>
      </w:pPr>
      <w:r w:rsidRPr="00D41280">
        <w:rPr>
          <w:rFonts w:ascii="Arial" w:eastAsia="Times New Roman" w:hAnsi="Arial" w:cs="Arial"/>
          <w:b/>
          <w:color w:val="1F282C"/>
          <w:sz w:val="24"/>
          <w:szCs w:val="24"/>
          <w:shd w:val="clear" w:color="auto" w:fill="FFFFFF"/>
          <w:lang w:eastAsia="ru-RU"/>
        </w:rPr>
        <w:t>Показатели МБОУ «Лицей № 50 при ДГТУ»</w:t>
      </w:r>
    </w:p>
    <w:p w:rsidR="00D41280" w:rsidRPr="00D41280" w:rsidRDefault="00D41280" w:rsidP="00D41280">
      <w:pPr>
        <w:spacing w:after="0" w:line="240" w:lineRule="auto"/>
        <w:rPr>
          <w:rFonts w:ascii="Arial" w:eastAsia="Times New Roman" w:hAnsi="Arial" w:cs="Arial"/>
          <w:color w:val="333399"/>
          <w:sz w:val="16"/>
          <w:szCs w:val="16"/>
          <w:shd w:val="clear" w:color="auto" w:fill="FFFFFF"/>
          <w:lang w:eastAsia="ru-RU"/>
        </w:rPr>
      </w:pP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t xml:space="preserve">1. Образовательная деятельность 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 Общая численность учащихся 510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 Численность учащихся по образовательной программе начального общего образования 119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1.3 Численность учащихся по образовательной программе основного общего образования 131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1.4 Численность учащихся по образовательной программе среднего общего образования 260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1.5 Численность/удельный вес численности учащихся, успевающих на “</w:t>
      </w:r>
      <w:proofErr w:type="gramStart"/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t>4”и</w:t>
      </w:r>
      <w:proofErr w:type="gramEnd"/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t xml:space="preserve"> “5”по результатам промежуточной аттестации, в общей численности учащихся 86 чел./24,5 %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1.6 Средний балл государственной итоговой аттестации выпускников 9 класса по русскому языку 4 балла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1.7 Средний балл государственной итоговой аттестации выпускников 9 класса по математике 4 балла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1.8 Средний балл единого государственного экзамена выпускников 11 класса по русскому языку 70 баллов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1.9 Средний балл единого государственного экзамена выпускников 11 класса по математике 57,4 балла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1.10 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0 человек/ 0 %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1.11 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1 человек/3 %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1.12 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0 человек/0 %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1.13 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0 человек/0 %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1.14 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0 человек/0 %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1.15 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0 человек/0 %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 16 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1 человек/3 %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1.17 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5 человек/4%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1.18 Численность/удельный вес численности учащихся, принявших участие в различных олимпиадах, смотрах, конкурсах, в общей численности учащихся 265/51 %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1.19 Численность/удельный вес численности учащихся-победителей и призеров олимпиад, смотров, конкурсов, в общей численности учащихся, в том числе: 126/25%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1.19.1 Регионального уровня 22/ 4,3%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1.19.2 Федерального уровня 23/ 4,4 %)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1.19.3 Международного уровня 11 / 2%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1.20 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0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1.21 Численность/удельный вес численности учащихся, получающих образование в рамках профильного обучения, в общей численности учащихся 260/51%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1.22 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0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1.23 Численность/удельный вес численности учащихся в рамках сетевой формы реализации образовательных программ, в общей численности учащихся 0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1.24 Общая численность педагогических работников, в том числе: 49 человек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1.25 Численность/удельный вес численности педагогических работников, имеющих высшее образование, в общей численности педагогических работников 49/100%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1.26 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41/ 84 %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1.27 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0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 xml:space="preserve">1.28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lastRenderedPageBreak/>
        <w:t>педагогических работников 0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1.29 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32/65 %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1.29.1 Высшая 26/ 53 %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1.29.2 Первая 6 /12 %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1.30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49/100%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1.30.1 До 5 лет 0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1.30.2 Свыше 30 лет 15 /30 %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1.31 Численность/удельный вес численности педагогических работников в общей численности педагогических работников в возрасте до 30 лет 2/ 4 %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1.32 Численность/удельный вес численности педагогических работников в общей численности педагогических работников в возрасте от 55 лет 15/ 30%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1.33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49/100/%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1.34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 49/100/%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 Инфрас</w:t>
      </w:r>
      <w:bookmarkStart w:id="0" w:name="_GoBack"/>
      <w:bookmarkEnd w:id="0"/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t xml:space="preserve">труктура 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2.1 Количество компьютеров в расчете на одного учащегося 8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2.2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6835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2.3 Наличие в образовательной организации системы электронного документооборота да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2.4 Наличие читального зала библиотеки, в том числе: да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2.4.1 С обеспечением возможности работы на стационарных компьютерах или использования переносных компьютеров да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 xml:space="preserve">2.4.2 С </w:t>
      </w:r>
      <w:proofErr w:type="spellStart"/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t>медиатекой</w:t>
      </w:r>
      <w:proofErr w:type="spellEnd"/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t xml:space="preserve"> да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2.4.3 Оснащенного средствами сканирования и распознавания текстов да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2.4.4 С выходом в Интернет с компьютеров, расположенных в помещении библиотеки да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2.4.5 С контролируемой распечаткой бумажных материалов да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>2.5 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510</w:t>
      </w:r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br/>
        <w:t xml:space="preserve">2.6 Общая площадь помещений, в которых осуществляется образовательная деятельность, в расчете на одного учащегося 1 624 </w:t>
      </w:r>
      <w:proofErr w:type="spellStart"/>
      <w:r w:rsidRPr="00D41280">
        <w:rPr>
          <w:rFonts w:ascii="Arial" w:eastAsia="Times New Roman" w:hAnsi="Arial" w:cs="Arial"/>
          <w:color w:val="1F282C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D41280">
        <w:rPr>
          <w:rFonts w:ascii="Arial" w:eastAsia="Times New Roman" w:hAnsi="Arial" w:cs="Arial"/>
          <w:color w:val="1F282C"/>
          <w:sz w:val="20"/>
          <w:szCs w:val="20"/>
          <w:lang w:eastAsia="ru-RU"/>
        </w:rPr>
        <w:br/>
      </w:r>
      <w:r w:rsidRPr="00D41280">
        <w:rPr>
          <w:rFonts w:ascii="Arial" w:eastAsia="Times New Roman" w:hAnsi="Arial" w:cs="Arial"/>
          <w:color w:val="1F282C"/>
          <w:sz w:val="20"/>
          <w:szCs w:val="20"/>
          <w:lang w:eastAsia="ru-RU"/>
        </w:rPr>
        <w:br/>
      </w:r>
    </w:p>
    <w:p w:rsidR="00D41280" w:rsidRPr="00D41280" w:rsidRDefault="00D41280" w:rsidP="00D41280">
      <w:pPr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ru-RU"/>
        </w:rPr>
      </w:pPr>
      <w:r w:rsidRPr="00D41280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>Директор МБОУ «Лицей № 50 при ДГТУ» Желябина Н.А</w:t>
      </w:r>
    </w:p>
    <w:p w:rsidR="00526B2B" w:rsidRDefault="00526B2B"/>
    <w:sectPr w:rsidR="0052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AE"/>
    <w:rsid w:val="00526B2B"/>
    <w:rsid w:val="007C52AE"/>
    <w:rsid w:val="00D4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024C"/>
  <w15:chartTrackingRefBased/>
  <w15:docId w15:val="{8DEEBDA4-540E-43E8-BFD3-F113231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2018-01-05T18:41:00Z</dcterms:created>
  <dcterms:modified xsi:type="dcterms:W3CDTF">2018-01-05T18:42:00Z</dcterms:modified>
</cp:coreProperties>
</file>